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5B2" w:rsidRDefault="00CF35B2" w:rsidP="00CF35B2">
      <w:pPr>
        <w:pStyle w:val="a5"/>
        <w:rPr>
          <w:b/>
          <w:szCs w:val="28"/>
        </w:rPr>
      </w:pPr>
      <w:r>
        <w:rPr>
          <w:b/>
          <w:szCs w:val="28"/>
        </w:rPr>
        <w:t>Конституционный Суд Российской Федерации признал право работников на денежную компенсацию за несвоевременное начисление выплат.</w:t>
      </w:r>
    </w:p>
    <w:p w:rsidR="00CF35B2" w:rsidRDefault="00CF35B2" w:rsidP="00CF35B2">
      <w:pPr>
        <w:pStyle w:val="a5"/>
        <w:rPr>
          <w:szCs w:val="28"/>
        </w:rPr>
      </w:pPr>
      <w:proofErr w:type="gramStart"/>
      <w:r>
        <w:rPr>
          <w:szCs w:val="28"/>
        </w:rPr>
        <w:t>Конституционным Судом Российской Федерации 11.04.2023 вынесено постановление, в соответствии с которым часть первая статьи 236 Трудового кодекса Российской Федерации признана не соответствующей Конституции Российской Федерации, ее статьям 19 (части 1 и 2), 21 (часть 1), 45 (часть 1), 46 (часть 1), 55 (часть 3) и 75.1, в той мере, в какой по смыслу, придаваемой ей судебным токованием, данная норма не</w:t>
      </w:r>
      <w:proofErr w:type="gramEnd"/>
      <w:r>
        <w:rPr>
          <w:szCs w:val="28"/>
        </w:rPr>
        <w:t xml:space="preserve"> </w:t>
      </w:r>
      <w:proofErr w:type="gramStart"/>
      <w:r>
        <w:rPr>
          <w:szCs w:val="28"/>
        </w:rPr>
        <w:t>обеспечивает взыскание с работодателя процентов (денежной компенсации) в случае, когда полагающиеся работнику выплаты в нарушение норм трудового права не были начислены своевременно, а судебным решением признано право работника на их получение с исчислением размера таких процентов (денежной компенсации) из фактически не выплаченных денежных сумм со дня, следующего за днем, когда эти выплаты должны были быть выплачены при своевременном их начислении.</w:t>
      </w:r>
      <w:proofErr w:type="gramEnd"/>
    </w:p>
    <w:p w:rsidR="00CF35B2" w:rsidRDefault="00CF35B2" w:rsidP="00CF35B2">
      <w:pPr>
        <w:pStyle w:val="a3"/>
        <w:shd w:val="clear" w:color="auto" w:fill="FFFFFF"/>
        <w:spacing w:before="0" w:beforeAutospacing="0" w:after="0" w:afterAutospacing="0"/>
        <w:ind w:right="11" w:firstLine="709"/>
        <w:jc w:val="both"/>
        <w:rPr>
          <w:rFonts w:ascii="Roboto" w:hAnsi="Roboto"/>
          <w:sz w:val="28"/>
          <w:szCs w:val="28"/>
        </w:rPr>
      </w:pPr>
      <w:r>
        <w:rPr>
          <w:sz w:val="28"/>
          <w:szCs w:val="28"/>
        </w:rPr>
        <w:t>Конституционным Судом указано федеральному законодателю о необходимости внесения изменения в часть первую статьи 236 Трудового кодекса Российской Федерации. При этом указано, что до внесения изменений проценты (денежная компенсация) подлежат взысканию с работодателя и в том случае, когда причитающиеся работнику выплаты не были ему начислены и выплачены своевременно, а решением суда было признано право работника на их получение. При этом размер процентов (денежной компенсации) исчисляется из фактически не выплаченных сумм со дня, следующего за днем, когда эти выплаты должны были быть выплачены при своевременном их начислении, по день фактического расчета включительно.</w:t>
      </w:r>
    </w:p>
    <w:tbl>
      <w:tblPr>
        <w:tblStyle w:val="a6"/>
        <w:tblpPr w:leftFromText="180" w:rightFromText="180" w:vertAnchor="text" w:horzAnchor="margin" w:tblpY="173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CF35B2" w:rsidTr="00CF35B2">
        <w:trPr>
          <w:trHeight w:val="1134"/>
        </w:trPr>
        <w:tc>
          <w:tcPr>
            <w:tcW w:w="9628" w:type="dxa"/>
            <w:hideMark/>
          </w:tcPr>
          <w:p w:rsidR="00CF35B2" w:rsidRDefault="00CF35B2">
            <w:pPr>
              <w:spacing w:before="240" w:line="360" w:lineRule="exact"/>
              <w:ind w:left="1985"/>
              <w:rPr>
                <w:color w:val="BFBFBF" w:themeColor="background1" w:themeShade="BF"/>
                <w:sz w:val="24"/>
                <w:szCs w:val="24"/>
              </w:rPr>
            </w:pPr>
            <w:r>
              <w:rPr>
                <w:color w:val="BFBFBF" w:themeColor="background1" w:themeShade="BF"/>
                <w:sz w:val="24"/>
                <w:szCs w:val="24"/>
              </w:rPr>
              <w:t xml:space="preserve">                                              </w:t>
            </w:r>
            <w:bookmarkStart w:id="0" w:name="SIGNERSTAMP1"/>
            <w:proofErr w:type="spellStart"/>
            <w:r>
              <w:rPr>
                <w:color w:val="BFBFBF" w:themeColor="background1" w:themeShade="BF"/>
                <w:sz w:val="24"/>
                <w:szCs w:val="24"/>
              </w:rPr>
              <w:t>эл</w:t>
            </w:r>
            <w:proofErr w:type="gramStart"/>
            <w:r>
              <w:rPr>
                <w:color w:val="BFBFBF" w:themeColor="background1" w:themeShade="BF"/>
                <w:sz w:val="24"/>
                <w:szCs w:val="24"/>
              </w:rPr>
              <w:t>.п</w:t>
            </w:r>
            <w:proofErr w:type="gramEnd"/>
            <w:r>
              <w:rPr>
                <w:color w:val="BFBFBF" w:themeColor="background1" w:themeShade="BF"/>
                <w:sz w:val="24"/>
                <w:szCs w:val="24"/>
              </w:rPr>
              <w:t>одпись</w:t>
            </w:r>
            <w:bookmarkEnd w:id="0"/>
            <w:proofErr w:type="spellEnd"/>
          </w:p>
        </w:tc>
      </w:tr>
    </w:tbl>
    <w:p w:rsidR="00CF35B2" w:rsidRDefault="00CF35B2" w:rsidP="00CF35B2">
      <w:pPr>
        <w:pStyle w:val="a5"/>
        <w:ind w:firstLine="0"/>
        <w:rPr>
          <w:szCs w:val="27"/>
        </w:rPr>
      </w:pPr>
    </w:p>
    <w:p w:rsidR="00CF35B2" w:rsidRDefault="00CF35B2" w:rsidP="00CF35B2">
      <w:pPr>
        <w:pStyle w:val="a5"/>
        <w:ind w:firstLine="0"/>
        <w:rPr>
          <w:szCs w:val="27"/>
        </w:rPr>
      </w:pPr>
    </w:p>
    <w:p w:rsidR="00844315" w:rsidRDefault="00844315">
      <w:bookmarkStart w:id="1" w:name="_GoBack"/>
      <w:bookmarkEnd w:id="1"/>
    </w:p>
    <w:sectPr w:rsidR="008443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866"/>
    <w:rsid w:val="00341866"/>
    <w:rsid w:val="00844315"/>
    <w:rsid w:val="00CF35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5B2"/>
    <w:pPr>
      <w:spacing w:after="160" w:line="256" w:lineRule="auto"/>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35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КрСтр Знак"/>
    <w:basedOn w:val="a0"/>
    <w:link w:val="a5"/>
    <w:locked/>
    <w:rsid w:val="00CF35B2"/>
  </w:style>
  <w:style w:type="paragraph" w:customStyle="1" w:styleId="a5">
    <w:name w:val="А)КрСтр"/>
    <w:basedOn w:val="a"/>
    <w:link w:val="a4"/>
    <w:qFormat/>
    <w:rsid w:val="00CF35B2"/>
    <w:pPr>
      <w:spacing w:after="0" w:line="240" w:lineRule="auto"/>
      <w:ind w:firstLine="709"/>
      <w:jc w:val="both"/>
    </w:pPr>
    <w:rPr>
      <w:rFonts w:ascii="Times New Roman" w:hAnsi="Times New Roman"/>
      <w:sz w:val="28"/>
    </w:rPr>
  </w:style>
  <w:style w:type="table" w:styleId="a6">
    <w:name w:val="Table Grid"/>
    <w:basedOn w:val="a1"/>
    <w:uiPriority w:val="39"/>
    <w:rsid w:val="00CF35B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5B2"/>
    <w:pPr>
      <w:spacing w:after="160" w:line="256" w:lineRule="auto"/>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35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КрСтр Знак"/>
    <w:basedOn w:val="a0"/>
    <w:link w:val="a5"/>
    <w:locked/>
    <w:rsid w:val="00CF35B2"/>
  </w:style>
  <w:style w:type="paragraph" w:customStyle="1" w:styleId="a5">
    <w:name w:val="А)КрСтр"/>
    <w:basedOn w:val="a"/>
    <w:link w:val="a4"/>
    <w:qFormat/>
    <w:rsid w:val="00CF35B2"/>
    <w:pPr>
      <w:spacing w:after="0" w:line="240" w:lineRule="auto"/>
      <w:ind w:firstLine="709"/>
      <w:jc w:val="both"/>
    </w:pPr>
    <w:rPr>
      <w:rFonts w:ascii="Times New Roman" w:hAnsi="Times New Roman"/>
      <w:sz w:val="28"/>
    </w:rPr>
  </w:style>
  <w:style w:type="table" w:styleId="a6">
    <w:name w:val="Table Grid"/>
    <w:basedOn w:val="a1"/>
    <w:uiPriority w:val="39"/>
    <w:rsid w:val="00CF35B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10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1465</Characters>
  <Application>Microsoft Office Word</Application>
  <DocSecurity>0</DocSecurity>
  <Lines>12</Lines>
  <Paragraphs>3</Paragraphs>
  <ScaleCrop>false</ScaleCrop>
  <Company/>
  <LinksUpToDate>false</LinksUpToDate>
  <CharactersWithSpaces>1719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2023-06-29T04:49:00Z</dcterms:created>
  <dcterms:modified xsi:type="dcterms:W3CDTF">2023-06-29T04:49:00Z</dcterms:modified>
</cp:coreProperties>
</file>